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45E6" w14:textId="77777777" w:rsidR="00FB7A25" w:rsidRDefault="00FB7A25" w:rsidP="00FB7A25">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Maria Casado, a cellist born in Madrid, completed her musical studies under the tutelage of masters Maria de Macedo and Lluis Claret, achieving the Prize of Honor and the highest grades. In 1996, and for four years, she had the honor of working intensively with Maestro D. Bernard Greenhouse (Boston) of the Beaux Arts Trio, with whom she undertook significant refinement in cello performance. Subsequently, she was selected by the eminent cellist and pedagogue, Maestro D. Asier Polo, for further technical and musical enhancement, enabling her to perform numerous concerts both nationally and internationally with great success. Concurrently, she received guidance from masters such as Raimond Korupp, M. Cervera, Ch. Tunnell, D. Geringas, J. Starker, and Gary Hoffman. Similarly, she honed her chamber music skills with internationally renowned ensembles such as the Endellion Quartet, Nash Ensemble Trio, and Isaye Quartet of Paris…</w:t>
      </w:r>
    </w:p>
    <w:p w14:paraId="16FC72A8" w14:textId="77777777" w:rsidR="00FB7A25" w:rsidRDefault="00FB7A25" w:rsidP="00FB7A25">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She has been a member of various prestigious orchestras (Reina Sofia Orchestra, ORCAM, RTVE, Andres Segovia Orchestra, etc.), performing with them at various international festivals under conductors like J. López Cobos, Lorin Maazel, and Schelemberge, alongside soloists like Aldo Ciccolini, Sholmo Mintz, and Mischa Maisky…</w:t>
      </w:r>
    </w:p>
    <w:p w14:paraId="6DC7524C" w14:textId="77777777" w:rsidR="00FB7A25" w:rsidRDefault="00FB7A25" w:rsidP="00FB7A25">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Additionally, she has been part of numerous chamber music groups, including the Gaudeamus String Quartet, Prometeus Trio, and Aurora String Quartet, undertaking extensive concert work at various national and international festivals.</w:t>
      </w:r>
    </w:p>
    <w:p w14:paraId="12AD2174" w14:textId="77777777" w:rsidR="00FB7A25" w:rsidRDefault="00FB7A25" w:rsidP="00FB7A25">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From 2005 to 2022, she was a professor at the Musikene Superior Conservatory in the Basque Country. Starting in 2005, she has been a full-time cello professor at Forum Musikae, an International Music Academy.</w:t>
      </w:r>
    </w:p>
    <w:p w14:paraId="16E90BBA" w14:textId="77777777" w:rsidR="00FB7A25" w:rsidRDefault="00FB7A25" w:rsidP="00FB7A25">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Her interest in pedagogy has led her to develop and systematize techniques for training young instrumentalists and postgraduates, regularly being invited to conduct courses, lectures, and master classes at various educational institutions across the country, both public and private. Her students have enjoyed national and international success as prize winners in various competitions and as members of important orchestras and ensembles, among others…</w:t>
      </w:r>
    </w:p>
    <w:p w14:paraId="1DB2380D" w14:textId="3E26C2FD" w:rsidR="00FB7A25" w:rsidRPr="00FB7A25" w:rsidRDefault="00FB7A25" w:rsidP="00FB7A25">
      <w:pPr>
        <w:pStyle w:val="NormalWeb"/>
        <w:shd w:val="clear" w:color="auto" w:fill="FFFFFF"/>
        <w:spacing w:before="0" w:beforeAutospacing="0" w:after="300" w:afterAutospacing="0" w:line="360" w:lineRule="auto"/>
        <w:rPr>
          <w:rFonts w:ascii="Questrial" w:hAnsi="Questrial" w:cs="Questrial"/>
          <w:color w:val="222222"/>
        </w:rPr>
      </w:pPr>
      <w:r>
        <w:rPr>
          <w:rFonts w:ascii="Questrial" w:hAnsi="Questrial" w:cs="Questrial"/>
          <w:color w:val="222222"/>
        </w:rPr>
        <w:t>Furthermore, she has been highly active in cello pedagogy as a full-time cello professor at Forum Musikae, the Superior School of Music.</w:t>
      </w:r>
    </w:p>
    <w:sectPr w:rsidR="00FB7A25" w:rsidRPr="00FB7A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25"/>
    <w:rsid w:val="00FB7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7DDC15F"/>
  <w15:chartTrackingRefBased/>
  <w15:docId w15:val="{078615E0-E5AD-ED48-B5C6-5922A383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7A25"/>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1942</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2024-02-12T07:58:00Z</dcterms:created>
  <dcterms:modified xsi:type="dcterms:W3CDTF">2024-02-12T07:59:00Z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2024-02-12T07:58:29Z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dbeafb36-e7d4-4903-b395-077756f859e7</vt:lpwstr>
  </property>
  <property fmtid="{D5CDD505-2E9C-101B-9397-08002B2CF9AE}" pid="8" name="MSIP_Label_11db87c7-a2ca-4484-8eb8-6f7c884911fa_ContentBits">
    <vt:lpwstr>0</vt:lpwstr>
  </property>
</Properties>
</file>